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4D" w:rsidRDefault="0071364D" w:rsidP="0071364D">
      <w:pPr>
        <w:spacing w:before="100" w:beforeAutospacing="1" w:after="100" w:afterAutospacing="1" w:line="240" w:lineRule="auto"/>
        <w:ind w:left="720"/>
        <w:rPr>
          <w:rFonts w:ascii="Times New Roman" w:eastAsia="Times New Roman" w:hAnsi="Times New Roman" w:cs="Times New Roman"/>
          <w:b/>
          <w:i w:val="0"/>
          <w:sz w:val="24"/>
          <w:szCs w:val="24"/>
          <w:lang w:eastAsia="es-ES"/>
        </w:rPr>
      </w:pPr>
      <w:r>
        <w:rPr>
          <w:rFonts w:ascii="Times New Roman" w:eastAsia="Times New Roman" w:hAnsi="Times New Roman" w:cs="Times New Roman"/>
          <w:i w:val="0"/>
          <w:sz w:val="24"/>
          <w:szCs w:val="24"/>
          <w:lang w:eastAsia="es-ES"/>
        </w:rPr>
        <w:t xml:space="preserve">Seminario: </w:t>
      </w:r>
      <w:r w:rsidRPr="0071364D">
        <w:rPr>
          <w:rFonts w:ascii="Times New Roman" w:eastAsia="Times New Roman" w:hAnsi="Times New Roman" w:cs="Times New Roman"/>
          <w:b/>
          <w:i w:val="0"/>
          <w:sz w:val="24"/>
          <w:szCs w:val="24"/>
          <w:lang w:eastAsia="es-ES"/>
        </w:rPr>
        <w:t>Campo de aplicación de la Estadística en las empresas</w:t>
      </w:r>
      <w:r>
        <w:rPr>
          <w:rFonts w:ascii="Times New Roman" w:eastAsia="Times New Roman" w:hAnsi="Times New Roman" w:cs="Times New Roman"/>
          <w:b/>
          <w:i w:val="0"/>
          <w:sz w:val="24"/>
          <w:szCs w:val="24"/>
          <w:lang w:eastAsia="es-ES"/>
        </w:rPr>
        <w:t>.</w:t>
      </w:r>
    </w:p>
    <w:p w:rsidR="0071364D" w:rsidRDefault="0071364D" w:rsidP="0071364D">
      <w:pPr>
        <w:spacing w:before="100" w:beforeAutospacing="1" w:after="100" w:afterAutospacing="1" w:line="240" w:lineRule="auto"/>
        <w:ind w:left="720"/>
        <w:rPr>
          <w:rFonts w:ascii="Times New Roman" w:eastAsia="Times New Roman" w:hAnsi="Times New Roman" w:cs="Times New Roman"/>
          <w:i w:val="0"/>
          <w:sz w:val="24"/>
          <w:szCs w:val="24"/>
          <w:lang w:eastAsia="es-ES"/>
        </w:rPr>
      </w:pPr>
      <w:r w:rsidRPr="0071364D">
        <w:rPr>
          <w:rFonts w:ascii="Times New Roman" w:eastAsia="Times New Roman" w:hAnsi="Times New Roman" w:cs="Times New Roman"/>
          <w:i w:val="0"/>
          <w:sz w:val="24"/>
          <w:szCs w:val="24"/>
          <w:lang w:eastAsia="es-ES"/>
        </w:rPr>
        <w:t>Expositor:</w:t>
      </w:r>
      <w:r>
        <w:rPr>
          <w:rFonts w:ascii="Times New Roman" w:eastAsia="Times New Roman" w:hAnsi="Times New Roman" w:cs="Times New Roman"/>
          <w:i w:val="0"/>
          <w:sz w:val="24"/>
          <w:szCs w:val="24"/>
          <w:lang w:eastAsia="es-ES"/>
        </w:rPr>
        <w:t xml:space="preserve"> </w:t>
      </w:r>
      <w:r w:rsidRPr="0071364D">
        <w:rPr>
          <w:rFonts w:ascii="Times New Roman" w:eastAsia="Times New Roman" w:hAnsi="Times New Roman" w:cs="Times New Roman"/>
          <w:i w:val="0"/>
          <w:sz w:val="24"/>
          <w:szCs w:val="24"/>
          <w:lang w:eastAsia="es-ES"/>
        </w:rPr>
        <w:t>Sofía Belén Molina</w:t>
      </w:r>
    </w:p>
    <w:p w:rsidR="0071364D" w:rsidRPr="0071364D" w:rsidRDefault="0071364D" w:rsidP="0071364D">
      <w:pPr>
        <w:spacing w:before="100" w:beforeAutospacing="1" w:after="100" w:afterAutospacing="1" w:line="240" w:lineRule="auto"/>
        <w:ind w:left="720"/>
        <w:jc w:val="center"/>
        <w:rPr>
          <w:rFonts w:ascii="Times New Roman" w:eastAsia="Times New Roman" w:hAnsi="Times New Roman" w:cs="Times New Roman"/>
          <w:i w:val="0"/>
          <w:sz w:val="24"/>
          <w:szCs w:val="24"/>
          <w:lang w:eastAsia="es-ES"/>
        </w:rPr>
      </w:pPr>
      <w:bookmarkStart w:id="0" w:name="_GoBack"/>
      <w:r>
        <w:rPr>
          <w:rFonts w:ascii="Times New Roman" w:eastAsia="Times New Roman" w:hAnsi="Times New Roman" w:cs="Times New Roman"/>
          <w:i w:val="0"/>
          <w:sz w:val="24"/>
          <w:szCs w:val="24"/>
          <w:lang w:eastAsia="es-ES"/>
        </w:rPr>
        <w:t>Resumen</w:t>
      </w:r>
    </w:p>
    <w:bookmarkEnd w:id="0"/>
    <w:p w:rsidR="0071364D" w:rsidRPr="0071364D" w:rsidRDefault="0071364D" w:rsidP="0071364D">
      <w:pPr>
        <w:spacing w:before="100" w:beforeAutospacing="1" w:after="100" w:afterAutospacing="1" w:line="240" w:lineRule="auto"/>
        <w:ind w:left="720"/>
        <w:rPr>
          <w:rFonts w:ascii="Times New Roman" w:eastAsia="Times New Roman" w:hAnsi="Times New Roman" w:cs="Times New Roman"/>
          <w:i w:val="0"/>
          <w:sz w:val="24"/>
          <w:szCs w:val="24"/>
          <w:lang w:eastAsia="es-ES"/>
        </w:rPr>
      </w:pPr>
      <w:r w:rsidRPr="0071364D">
        <w:rPr>
          <w:rFonts w:ascii="Times New Roman" w:eastAsia="Times New Roman" w:hAnsi="Times New Roman" w:cs="Times New Roman"/>
          <w:i w:val="0"/>
          <w:sz w:val="24"/>
          <w:szCs w:val="24"/>
          <w:lang w:eastAsia="es-ES"/>
        </w:rPr>
        <w:t>Prácticamente no existe ámbito alguno de una empresa en el cual la estadística no sea útil. En la actualidad la estadística se ha convertido en un instrumento indispensable en el proceso de toma de decisiones para las empresas, permitiéndoles enfrentar la incertidumbre y los constantes cambios de paradigma. </w:t>
      </w:r>
      <w:r w:rsidRPr="0071364D">
        <w:rPr>
          <w:rFonts w:ascii="Times New Roman" w:eastAsia="Times New Roman" w:hAnsi="Times New Roman" w:cs="Times New Roman"/>
          <w:i w:val="0"/>
          <w:sz w:val="24"/>
          <w:szCs w:val="24"/>
          <w:lang w:eastAsia="es-ES"/>
        </w:rPr>
        <w:br/>
        <w:t>Es así como la aplicación de esta ciencia no es ajena al Sistema de Producción de una empresa importante en la economía de Tucumán, SCANIA Argentina. Allí es ampliamente utilizada en diversas áreas. Para describir y ayudar a entender la situación actual de la empresa, así como también asistir en las evaluaciones de las acciones realizadas y definir cursos de acción, será necesario analizar indicadores de seguimiento. Se introducirá el concepto de Indicador Clave para la Gestión, sus características, definición y aplicación en distintas áreas de la empresa en cuestión. </w:t>
      </w:r>
      <w:r w:rsidRPr="0071364D">
        <w:rPr>
          <w:rFonts w:ascii="Times New Roman" w:eastAsia="Times New Roman" w:hAnsi="Times New Roman" w:cs="Times New Roman"/>
          <w:i w:val="0"/>
          <w:sz w:val="24"/>
          <w:szCs w:val="24"/>
          <w:lang w:eastAsia="es-ES"/>
        </w:rPr>
        <w:br/>
        <w:t>Compartiré mi experiencia durante una pasantía. En particular, se mostrará cómo se analiza el seguimiento estadístico de indicadores de Mantenimiento y Taller, áreas de soporte vinculadas a la producción de la empresa. Se verá también el concepto de Cuadro de Mando Integral como herramienta integradora, donde se concatenan indicadores de diferentes perspectivas para el sector de Tratamiento Térmico. </w:t>
      </w:r>
      <w:r w:rsidRPr="0071364D">
        <w:rPr>
          <w:rFonts w:ascii="Times New Roman" w:eastAsia="Times New Roman" w:hAnsi="Times New Roman" w:cs="Times New Roman"/>
          <w:i w:val="0"/>
          <w:sz w:val="24"/>
          <w:szCs w:val="24"/>
          <w:lang w:eastAsia="es-ES"/>
        </w:rPr>
        <w:br/>
        <w:t>Finalmente se reflexionará sobre los posibles campos de acción para el Licenciado en Matemáticas en el entorno empresarial, y la importancia del conocimiento de herramientas informáticas e idiomas.</w:t>
      </w:r>
    </w:p>
    <w:p w:rsidR="00406FE9" w:rsidRPr="0071364D" w:rsidRDefault="00406FE9">
      <w:pPr>
        <w:rPr>
          <w:i w:val="0"/>
        </w:rPr>
      </w:pPr>
    </w:p>
    <w:sectPr w:rsidR="00406FE9" w:rsidRPr="007136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D5ACC"/>
    <w:multiLevelType w:val="multilevel"/>
    <w:tmpl w:val="015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4D"/>
    <w:rsid w:val="00406FE9"/>
    <w:rsid w:val="00713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HAnsi" w:hAnsi="Cambria Math" w:cstheme="minorBidi"/>
        <w:b/>
        <w:sz w:val="28"/>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HAnsi" w:hAnsi="Cambria Math" w:cstheme="minorBidi"/>
        <w:b/>
        <w:sz w:val="28"/>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2018-10-02T20:00:00Z</dcterms:created>
  <dcterms:modified xsi:type="dcterms:W3CDTF">2018-10-02T20:02:00Z</dcterms:modified>
</cp:coreProperties>
</file>